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3540DECE" w:rsidR="000D2D16" w:rsidRPr="00CD0DD8" w:rsidRDefault="000D2D16" w:rsidP="009E48BE">
      <w:pPr>
        <w:spacing w:before="120"/>
        <w:ind w:left="3119" w:hanging="3119"/>
        <w:rPr>
          <w:rFonts w:asciiTheme="majorHAnsi" w:hAnsiTheme="majorHAnsi" w:cstheme="majorHAnsi"/>
          <w:lang w:val="fr-FR"/>
        </w:rPr>
      </w:pPr>
      <w:r w:rsidRPr="00CD0DD8">
        <w:rPr>
          <w:rFonts w:asciiTheme="majorHAnsi" w:hAnsiTheme="majorHAnsi" w:cstheme="majorHAnsi"/>
          <w:b/>
          <w:color w:val="000000" w:themeColor="text1"/>
          <w:lang w:val="fr-FR"/>
        </w:rPr>
        <w:t>T</w:t>
      </w:r>
      <w:r w:rsidR="00AA1EEC" w:rsidRPr="00CD0DD8">
        <w:rPr>
          <w:rFonts w:asciiTheme="majorHAnsi" w:hAnsiTheme="majorHAnsi" w:cstheme="majorHAnsi"/>
          <w:b/>
          <w:color w:val="000000" w:themeColor="text1"/>
          <w:lang w:val="fr-FR"/>
        </w:rPr>
        <w:t>ender</w:t>
      </w:r>
      <w:r w:rsidRPr="00CD0DD8">
        <w:rPr>
          <w:rFonts w:asciiTheme="majorHAnsi" w:hAnsiTheme="majorHAnsi" w:cstheme="majorHAnsi"/>
          <w:b/>
          <w:color w:val="000000" w:themeColor="text1"/>
          <w:lang w:val="fr-FR"/>
        </w:rPr>
        <w:t xml:space="preserve"> number:</w:t>
      </w:r>
      <w:r w:rsidRPr="00CD0DD8">
        <w:rPr>
          <w:rFonts w:asciiTheme="majorHAnsi" w:hAnsiTheme="majorHAnsi" w:cstheme="majorHAnsi"/>
          <w:lang w:val="fr-FR"/>
        </w:rPr>
        <w:tab/>
      </w:r>
      <w:r w:rsidR="00CD0DD8" w:rsidRPr="00CD0DD8">
        <w:rPr>
          <w:rFonts w:asciiTheme="majorHAnsi" w:hAnsiTheme="majorHAnsi" w:cstheme="majorHAnsi"/>
          <w:color w:val="000000" w:themeColor="text1"/>
          <w:szCs w:val="22"/>
          <w:lang w:val="fr-FR"/>
        </w:rPr>
        <w:t>7000002294</w:t>
      </w:r>
    </w:p>
    <w:p w14:paraId="16D60C7E" w14:textId="0150583C" w:rsidR="00F96F43" w:rsidRPr="00CD0DD8" w:rsidRDefault="00CD0DD8" w:rsidP="009E48BE">
      <w:pPr>
        <w:spacing w:before="120"/>
        <w:ind w:left="3119" w:hanging="3119"/>
        <w:rPr>
          <w:rFonts w:asciiTheme="majorHAnsi" w:hAnsiTheme="majorHAnsi" w:cstheme="majorHAnsi"/>
          <w:bCs/>
          <w:color w:val="000000" w:themeColor="text1"/>
          <w:lang w:val="fr-FR"/>
        </w:rPr>
      </w:pPr>
      <w:r w:rsidRPr="00CD0DD8">
        <w:rPr>
          <w:rFonts w:asciiTheme="majorHAnsi" w:hAnsiTheme="majorHAnsi" w:cstheme="majorHAnsi"/>
          <w:b/>
          <w:color w:val="000000" w:themeColor="text1"/>
          <w:lang w:val="fr-FR"/>
        </w:rPr>
        <w:t>S</w:t>
      </w:r>
      <w:r w:rsidR="00F96F43" w:rsidRPr="00CD0DD8">
        <w:rPr>
          <w:rFonts w:asciiTheme="majorHAnsi" w:hAnsiTheme="majorHAnsi" w:cstheme="majorHAnsi"/>
          <w:b/>
          <w:color w:val="000000" w:themeColor="text1"/>
          <w:lang w:val="fr-FR"/>
        </w:rPr>
        <w:t>ervices tendered:</w:t>
      </w:r>
      <w:r w:rsidR="00F96F43" w:rsidRPr="00CD0DD8">
        <w:rPr>
          <w:rFonts w:asciiTheme="majorHAnsi" w:hAnsiTheme="majorHAnsi" w:cstheme="majorHAnsi"/>
          <w:lang w:val="fr-FR"/>
        </w:rPr>
        <w:tab/>
      </w:r>
      <w:r w:rsidRPr="00CD0DD8">
        <w:rPr>
          <w:rFonts w:asciiTheme="majorHAnsi" w:hAnsiTheme="majorHAnsi" w:cstheme="majorHAnsi"/>
          <w:color w:val="000000" w:themeColor="text1"/>
          <w:szCs w:val="22"/>
          <w:lang w:val="fr-FR"/>
        </w:rPr>
        <w:t>Continuation du PARIZON dans la zone de l’Office du Niger (mise en œuvre des résultats 1 et 2)</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0F8734AD"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CD0DD8">
        <w:rPr>
          <w:rFonts w:asciiTheme="majorHAnsi" w:hAnsiTheme="majorHAnsi" w:cstheme="majorHAnsi"/>
          <w:bCs w:val="0"/>
          <w:i/>
          <w:color w:val="FF0000"/>
        </w:rPr>
        <w:t>If you are submitting the self-declaration as part of a bidding consortium, you must provide all the required information for each member of the consortium</w:t>
      </w:r>
      <w:r w:rsidR="00F96F43" w:rsidRPr="00CD0DD8">
        <w:rPr>
          <w:rFonts w:asciiTheme="majorHAnsi" w:hAnsiTheme="majorHAnsi" w:cstheme="majorHAnsi"/>
          <w:bCs w:val="0"/>
          <w:i/>
          <w:color w:val="FF0000"/>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CD0DD8">
        <w:rPr>
          <w:rFonts w:asciiTheme="majorHAnsi" w:hAnsiTheme="majorHAnsi" w:cstheme="majorHAnsi"/>
          <w:b w:val="0"/>
          <w:i/>
          <w:color w:val="FF0000"/>
          <w:szCs w:val="22"/>
        </w:rPr>
        <w:t xml:space="preserve">The following Part A may be duplicated accordingly </w:t>
      </w:r>
      <w:r w:rsidRPr="00CD0DD8">
        <w:rPr>
          <w:rFonts w:asciiTheme="majorHAnsi" w:hAnsiTheme="majorHAnsi" w:cstheme="majorHAnsi"/>
          <w:bCs w:val="0"/>
          <w:i/>
          <w:color w:val="FF0000"/>
          <w:szCs w:val="22"/>
        </w:rPr>
        <w:t>in this document</w:t>
      </w:r>
      <w:r w:rsidRPr="00CD0DD8">
        <w:rPr>
          <w:rFonts w:asciiTheme="majorHAnsi" w:hAnsiTheme="majorHAnsi" w:cstheme="majorHAnsi"/>
          <w:b w:val="0"/>
          <w:i/>
          <w:color w:val="FF0000"/>
          <w:szCs w:val="22"/>
        </w:rPr>
        <w:t xml:space="preserve"> for each member of a bidding consortium. Part </w:t>
      </w:r>
      <w:r w:rsidR="00CF55CE" w:rsidRPr="00CD0DD8">
        <w:rPr>
          <w:rFonts w:asciiTheme="majorHAnsi" w:hAnsiTheme="majorHAnsi" w:cstheme="majorHAnsi"/>
          <w:b w:val="0"/>
          <w:i/>
          <w:color w:val="FF0000"/>
          <w:szCs w:val="22"/>
        </w:rPr>
        <w:t>C</w:t>
      </w:r>
      <w:r w:rsidRPr="00CD0DD8">
        <w:rPr>
          <w:rFonts w:asciiTheme="majorHAnsi" w:hAnsiTheme="majorHAnsi" w:cstheme="majorHAnsi"/>
          <w:b w:val="0"/>
          <w:i/>
          <w:color w:val="FF0000"/>
          <w:szCs w:val="22"/>
        </w:rPr>
        <w:t xml:space="preserve"> of this declaration shall be submitted only </w:t>
      </w:r>
      <w:r w:rsidRPr="00CD0DD8">
        <w:rPr>
          <w:rFonts w:asciiTheme="majorHAnsi" w:hAnsiTheme="majorHAnsi" w:cstheme="majorHAnsi"/>
          <w:bCs w:val="0"/>
          <w:i/>
          <w:color w:val="FF0000"/>
          <w:szCs w:val="22"/>
        </w:rPr>
        <w:t>once in this document</w:t>
      </w:r>
      <w:r w:rsidRPr="00CD0DD8">
        <w:rPr>
          <w:rFonts w:asciiTheme="majorHAnsi" w:hAnsiTheme="majorHAnsi" w:cstheme="majorHAnsi"/>
          <w:b w:val="0"/>
          <w:i/>
          <w:color w:val="FF0000"/>
          <w:szCs w:val="22"/>
        </w:rPr>
        <w:t xml:space="preserve"> for all members combined</w:t>
      </w:r>
      <w:r w:rsidRPr="000777F7">
        <w:rPr>
          <w:rFonts w:asciiTheme="majorHAnsi" w:hAnsiTheme="majorHAnsi" w:cstheme="majorHAnsi"/>
          <w:b w:val="0"/>
          <w:i/>
          <w:color w:val="000000" w:themeColor="text1"/>
          <w:szCs w:val="22"/>
        </w:rPr>
        <w:t>.</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2C00CBF5"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CD0DD8">
        <w:rPr>
          <w:rStyle w:val="tlid-translation"/>
          <w:rFonts w:asciiTheme="majorHAnsi" w:hAnsiTheme="majorHAnsi" w:cstheme="majorHAnsi"/>
          <w:i/>
          <w:color w:val="FF0000"/>
        </w:rPr>
        <w:t xml:space="preserve">Submission of </w:t>
      </w:r>
      <w:r w:rsidRPr="00CD0DD8">
        <w:rPr>
          <w:rStyle w:val="tlid-translation"/>
          <w:rFonts w:asciiTheme="majorHAnsi" w:hAnsiTheme="majorHAnsi" w:cstheme="majorHAnsi"/>
          <w:i/>
          <w:color w:val="FF0000"/>
          <w:u w:val="single"/>
        </w:rPr>
        <w:t>extracts from the commercial register</w:t>
      </w:r>
      <w:r w:rsidRPr="00CD0DD8">
        <w:rPr>
          <w:rStyle w:val="tlid-translation"/>
          <w:rFonts w:asciiTheme="majorHAnsi" w:hAnsiTheme="majorHAnsi" w:cstheme="majorHAnsi"/>
          <w:i/>
          <w:color w:val="FF0000"/>
        </w:rPr>
        <w:t xml:space="preserve"> is required.</w:t>
      </w:r>
      <w:r w:rsidR="0072453E" w:rsidRPr="00CD0DD8">
        <w:rPr>
          <w:rStyle w:val="tlid-translation"/>
          <w:rFonts w:asciiTheme="majorHAnsi" w:hAnsiTheme="majorHAnsi" w:cstheme="majorHAnsi"/>
          <w:i/>
          <w:color w:val="FF0000"/>
        </w:rPr>
        <w:t xml:space="preserve"> If you are participating in the procedure as part of a bidding consortium, </w:t>
      </w:r>
      <w:r w:rsidR="0072453E" w:rsidRPr="00CD0DD8">
        <w:rPr>
          <w:rStyle w:val="tlid-translation"/>
          <w:rFonts w:asciiTheme="majorHAnsi" w:hAnsiTheme="majorHAnsi" w:cstheme="majorHAnsi"/>
          <w:i/>
          <w:color w:val="FF0000"/>
          <w:u w:val="single"/>
        </w:rPr>
        <w:t xml:space="preserve">submission of </w:t>
      </w:r>
      <w:r w:rsidR="00F96F43" w:rsidRPr="00CD0DD8">
        <w:rPr>
          <w:rStyle w:val="tlid-translation"/>
          <w:rFonts w:asciiTheme="majorHAnsi" w:hAnsiTheme="majorHAnsi" w:cstheme="majorHAnsi"/>
          <w:i/>
          <w:color w:val="FF0000"/>
          <w:u w:val="single"/>
        </w:rPr>
        <w:t xml:space="preserve">these extracts </w:t>
      </w:r>
      <w:r w:rsidR="0072453E" w:rsidRPr="00CD0DD8">
        <w:rPr>
          <w:rStyle w:val="tlid-translation"/>
          <w:rFonts w:asciiTheme="majorHAnsi" w:hAnsiTheme="majorHAnsi" w:cstheme="majorHAnsi"/>
          <w:i/>
          <w:color w:val="FF0000"/>
          <w:u w:val="single"/>
        </w:rPr>
        <w:t>for all companies involved in the consortium</w:t>
      </w:r>
      <w:r w:rsidR="0072453E" w:rsidRPr="00CD0DD8">
        <w:rPr>
          <w:rStyle w:val="tlid-translation"/>
          <w:rFonts w:asciiTheme="majorHAnsi" w:hAnsiTheme="majorHAnsi" w:cstheme="majorHAnsi"/>
          <w:i/>
          <w:color w:val="FF0000"/>
        </w:rPr>
        <w:t xml:space="preserve"> is required</w:t>
      </w:r>
      <w:r w:rsidR="0072453E" w:rsidRPr="000777F7">
        <w:rPr>
          <w:rStyle w:val="tlid-translation"/>
          <w:rFonts w:asciiTheme="majorHAnsi" w:hAnsiTheme="majorHAnsi" w:cstheme="majorHAnsi"/>
          <w:i/>
        </w:rPr>
        <w:t>.</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16520643" w14:textId="33E036A8" w:rsidR="00CD0DD8" w:rsidRDefault="000F5026" w:rsidP="00CD0DD8">
      <w:pPr>
        <w:pStyle w:val="Textkrper"/>
        <w:numPr>
          <w:ilvl w:val="0"/>
          <w:numId w:val="34"/>
        </w:numPr>
        <w:spacing w:after="200" w:line="288" w:lineRule="auto"/>
        <w:jc w:val="both"/>
        <w:rPr>
          <w:b w:val="0"/>
          <w:i/>
          <w:iCs/>
          <w:szCs w:val="22"/>
        </w:rPr>
      </w:pPr>
      <w:r w:rsidRPr="00CD0DD8">
        <w:rPr>
          <w:bCs w:val="0"/>
          <w:i/>
          <w:iCs/>
          <w:szCs w:val="22"/>
        </w:rPr>
        <w:t xml:space="preserve">At least </w:t>
      </w:r>
      <w:r w:rsidR="00CD0DD8" w:rsidRPr="00CD0DD8">
        <w:rPr>
          <w:bCs w:val="0"/>
          <w:i/>
          <w:iCs/>
        </w:rPr>
        <w:t>three</w:t>
      </w:r>
      <w:r w:rsidR="00CD0DD8">
        <w:rPr>
          <w:bCs w:val="0"/>
          <w:i/>
          <w:iCs/>
        </w:rPr>
        <w:t xml:space="preserve"> (03)</w:t>
      </w:r>
      <w:r w:rsidRPr="00CD0DD8">
        <w:rPr>
          <w:bCs w:val="0"/>
          <w:i/>
          <w:iCs/>
          <w:szCs w:val="22"/>
        </w:rPr>
        <w:t xml:space="preserve"> references in the technical field of</w:t>
      </w:r>
      <w:r>
        <w:rPr>
          <w:bCs w:val="0"/>
          <w:i/>
          <w:iCs/>
          <w:szCs w:val="22"/>
        </w:rPr>
        <w:t xml:space="preserve"> </w:t>
      </w:r>
      <w:r w:rsidR="00CD0DD8">
        <w:rPr>
          <w:bCs w:val="0"/>
          <w:i/>
          <w:iCs/>
          <w:szCs w:val="22"/>
        </w:rPr>
        <w:t>“</w:t>
      </w:r>
      <w:r w:rsidR="00CD0DD8" w:rsidRPr="00CD0DD8">
        <w:rPr>
          <w:i/>
          <w:iCs/>
        </w:rPr>
        <w:t>support for agricultural value chains</w:t>
      </w:r>
      <w:r w:rsidR="00CD0DD8">
        <w:rPr>
          <w:i/>
          <w:iCs/>
        </w:rPr>
        <w:t>”</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CD0DD8">
        <w:rPr>
          <w:i/>
          <w:iCs/>
        </w:rPr>
        <w:t>500,000.00</w:t>
      </w:r>
      <w:r w:rsidR="007F6BDF">
        <w:rPr>
          <w:i/>
          <w:iCs/>
        </w:rPr>
        <w:t xml:space="preserve"> (net)</w:t>
      </w:r>
      <w:r w:rsidRPr="003B6278">
        <w:rPr>
          <w:b w:val="0"/>
          <w:i/>
          <w:iCs/>
          <w:szCs w:val="22"/>
        </w:rPr>
        <w:t xml:space="preserve"> </w:t>
      </w:r>
      <w:r w:rsidRPr="00BD2494">
        <w:rPr>
          <w:b w:val="0"/>
          <w:i/>
          <w:iCs/>
          <w:szCs w:val="22"/>
        </w:rPr>
        <w:t>(</w:t>
      </w:r>
      <w:r w:rsidRPr="00CD0DD8">
        <w:rPr>
          <w:b w:val="0"/>
          <w:i/>
          <w:iCs/>
          <w:color w:val="FF0000"/>
          <w:szCs w:val="22"/>
          <w:u w:val="single"/>
        </w:rPr>
        <w:t>exclusion criterion</w:t>
      </w:r>
      <w:r w:rsidRPr="00BD2494">
        <w:rPr>
          <w:b w:val="0"/>
          <w:i/>
          <w:iCs/>
          <w:szCs w:val="22"/>
        </w:rPr>
        <w:t>).</w:t>
      </w:r>
    </w:p>
    <w:p w14:paraId="329BB52B" w14:textId="564FCC28" w:rsidR="00CD0DD8" w:rsidRPr="00CD0DD8" w:rsidRDefault="00CD0DD8" w:rsidP="00CD0DD8">
      <w:pPr>
        <w:pStyle w:val="Textkrper"/>
        <w:spacing w:after="200" w:line="288" w:lineRule="auto"/>
        <w:jc w:val="both"/>
        <w:rPr>
          <w:b w:val="0"/>
          <w:i/>
          <w:iCs/>
          <w:szCs w:val="22"/>
        </w:rPr>
      </w:pPr>
      <w:r>
        <w:rPr>
          <w:b w:val="0"/>
          <w:i/>
          <w:iCs/>
          <w:szCs w:val="22"/>
        </w:rPr>
        <w:t>A</w:t>
      </w:r>
      <w:r w:rsidRPr="00CD0DD8">
        <w:rPr>
          <w:b w:val="0"/>
          <w:i/>
          <w:iCs/>
          <w:szCs w:val="22"/>
        </w:rPr>
        <w:t xml:space="preserve">nd </w:t>
      </w:r>
      <w:r w:rsidRPr="00CD0DD8">
        <w:rPr>
          <w:bCs w:val="0"/>
          <w:i/>
          <w:iCs/>
          <w:szCs w:val="22"/>
          <w:u w:val="single"/>
        </w:rPr>
        <w:t>out of these three references</w:t>
      </w:r>
      <w:r w:rsidRPr="00CD0DD8">
        <w:rPr>
          <w:b w:val="0"/>
          <w:i/>
          <w:iCs/>
          <w:szCs w:val="22"/>
        </w:rPr>
        <w:t>:</w:t>
      </w:r>
    </w:p>
    <w:p w14:paraId="511428CA" w14:textId="585827B2" w:rsidR="00CD0DD8" w:rsidRDefault="00CD0DD8" w:rsidP="00CD0DD8">
      <w:pPr>
        <w:pStyle w:val="Textkrper"/>
        <w:numPr>
          <w:ilvl w:val="0"/>
          <w:numId w:val="33"/>
        </w:numPr>
        <w:spacing w:after="200" w:line="288" w:lineRule="auto"/>
        <w:jc w:val="both"/>
        <w:rPr>
          <w:b w:val="0"/>
          <w:i/>
          <w:iCs/>
          <w:szCs w:val="22"/>
        </w:rPr>
      </w:pPr>
      <w:r w:rsidRPr="00CD0DD8">
        <w:rPr>
          <w:bCs w:val="0"/>
          <w:i/>
          <w:iCs/>
          <w:szCs w:val="22"/>
        </w:rPr>
        <w:t>A</w:t>
      </w:r>
      <w:r w:rsidRPr="00CD0DD8">
        <w:rPr>
          <w:bCs w:val="0"/>
          <w:i/>
          <w:iCs/>
          <w:szCs w:val="22"/>
        </w:rPr>
        <w:t>t least one (01) reference project in the technical field</w:t>
      </w:r>
      <w:r w:rsidRPr="00CD0DD8">
        <w:rPr>
          <w:bCs w:val="0"/>
          <w:i/>
          <w:iCs/>
          <w:szCs w:val="22"/>
        </w:rPr>
        <w:t xml:space="preserve"> of</w:t>
      </w:r>
      <w:r w:rsidRPr="00CD0DD8">
        <w:rPr>
          <w:bCs w:val="0"/>
          <w:i/>
          <w:iCs/>
          <w:szCs w:val="22"/>
        </w:rPr>
        <w:t xml:space="preserve"> "transformation of food systems"</w:t>
      </w:r>
      <w:r w:rsidRPr="00CD0DD8">
        <w:rPr>
          <w:b w:val="0"/>
          <w:i/>
          <w:iCs/>
          <w:szCs w:val="22"/>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500,000.00 (net)</w:t>
      </w:r>
      <w:r w:rsidRPr="003B6278">
        <w:rPr>
          <w:b w:val="0"/>
          <w:i/>
          <w:iCs/>
          <w:szCs w:val="22"/>
        </w:rPr>
        <w:t xml:space="preserve"> </w:t>
      </w:r>
      <w:r w:rsidRPr="00BD2494">
        <w:rPr>
          <w:b w:val="0"/>
          <w:i/>
          <w:iCs/>
          <w:szCs w:val="22"/>
        </w:rPr>
        <w:t>(</w:t>
      </w:r>
      <w:r w:rsidRPr="00CD0DD8">
        <w:rPr>
          <w:b w:val="0"/>
          <w:i/>
          <w:iCs/>
          <w:color w:val="FF0000"/>
          <w:szCs w:val="22"/>
          <w:u w:val="single"/>
        </w:rPr>
        <w:t>exclusion criterion</w:t>
      </w:r>
      <w:r w:rsidRPr="00BD2494">
        <w:rPr>
          <w:b w:val="0"/>
          <w:i/>
          <w:iCs/>
          <w:szCs w:val="22"/>
        </w:rPr>
        <w:t>).</w:t>
      </w:r>
    </w:p>
    <w:p w14:paraId="1A8207D1" w14:textId="7B2B1BC7" w:rsidR="00CD0DD8" w:rsidRPr="00CD0DD8" w:rsidRDefault="00CD0DD8" w:rsidP="00CD0DD8">
      <w:pPr>
        <w:pStyle w:val="Textkrper"/>
        <w:spacing w:after="200" w:line="288" w:lineRule="auto"/>
        <w:ind w:firstLine="709"/>
        <w:jc w:val="both"/>
        <w:rPr>
          <w:b w:val="0"/>
          <w:i/>
          <w:iCs/>
          <w:szCs w:val="22"/>
        </w:rPr>
      </w:pPr>
      <w:r>
        <w:rPr>
          <w:b w:val="0"/>
          <w:i/>
          <w:iCs/>
          <w:szCs w:val="22"/>
        </w:rPr>
        <w:t>and</w:t>
      </w:r>
    </w:p>
    <w:p w14:paraId="16F90C4C" w14:textId="3154D649" w:rsidR="000F5026" w:rsidRPr="00CD0DD8" w:rsidRDefault="00CD0DD8" w:rsidP="00CD0DD8">
      <w:pPr>
        <w:pStyle w:val="Textkrper"/>
        <w:numPr>
          <w:ilvl w:val="0"/>
          <w:numId w:val="33"/>
        </w:numPr>
        <w:spacing w:after="200" w:line="288" w:lineRule="auto"/>
        <w:jc w:val="both"/>
        <w:rPr>
          <w:b w:val="0"/>
          <w:bCs w:val="0"/>
          <w:i/>
        </w:rPr>
      </w:pPr>
      <w:r w:rsidRPr="00CD0DD8">
        <w:rPr>
          <w:bCs w:val="0"/>
          <w:i/>
          <w:iCs/>
          <w:szCs w:val="22"/>
        </w:rPr>
        <w:t>A</w:t>
      </w:r>
      <w:r w:rsidRPr="00CD0DD8">
        <w:rPr>
          <w:bCs w:val="0"/>
          <w:i/>
          <w:iCs/>
          <w:szCs w:val="22"/>
        </w:rPr>
        <w:t>t least two (02) reference projects in the Sahel region (Senegal, Mauritania, Mali, Burkina Faso, Niger, Chad)</w:t>
      </w:r>
      <w:r w:rsidR="000F5026" w:rsidRPr="00BD66B9">
        <w:rPr>
          <w:i/>
          <w:iCs/>
        </w:rPr>
        <w:t xml:space="preserve"> </w:t>
      </w:r>
      <w:r w:rsidR="000F5026" w:rsidRPr="00CD0DD8">
        <w:rPr>
          <w:b w:val="0"/>
          <w:bCs w:val="0"/>
          <w:i/>
          <w:iCs/>
        </w:rPr>
        <w:t>in the last 3</w:t>
      </w:r>
      <w:r w:rsidR="00C22B02" w:rsidRPr="00CD0DD8">
        <w:rPr>
          <w:b w:val="0"/>
          <w:bCs w:val="0"/>
          <w:i/>
          <w:iCs/>
        </w:rPr>
        <w:t>6</w:t>
      </w:r>
      <w:r w:rsidR="00C22B02" w:rsidRPr="00CD0DD8">
        <w:rPr>
          <w:b w:val="0"/>
          <w:bCs w:val="0"/>
        </w:rPr>
        <w:t> months</w:t>
      </w:r>
      <w:r w:rsidR="000F5026" w:rsidRPr="00CD0DD8">
        <w:rPr>
          <w:b w:val="0"/>
          <w:bCs w:val="0"/>
          <w:i/>
          <w:iCs/>
        </w:rPr>
        <w:t xml:space="preserve"> </w:t>
      </w:r>
      <w:r w:rsidR="009E6BDC" w:rsidRPr="00CD0DD8">
        <w:rPr>
          <w:b w:val="0"/>
          <w:bCs w:val="0"/>
          <w:i/>
          <w:iCs/>
        </w:rPr>
        <w:t xml:space="preserve">(reference date: date of publication of this tender) </w:t>
      </w:r>
      <w:r w:rsidR="000F5026" w:rsidRPr="00CD0DD8">
        <w:rPr>
          <w:b w:val="0"/>
          <w:bCs w:val="0"/>
          <w:i/>
          <w:iCs/>
        </w:rPr>
        <w:t xml:space="preserve">that had a </w:t>
      </w:r>
      <w:r w:rsidR="000F5026" w:rsidRPr="00BD2494">
        <w:rPr>
          <w:i/>
          <w:iCs/>
        </w:rPr>
        <w:t xml:space="preserve">minimum commission </w:t>
      </w:r>
      <w:r w:rsidR="000F5026" w:rsidRPr="00CD0DD8">
        <w:rPr>
          <w:i/>
          <w:iCs/>
        </w:rPr>
        <w:t xml:space="preserve">value of EUR </w:t>
      </w:r>
      <w:r w:rsidRPr="00CD0DD8">
        <w:rPr>
          <w:i/>
          <w:iCs/>
        </w:rPr>
        <w:t>500,000.00</w:t>
      </w:r>
      <w:r w:rsidR="007F6BDF" w:rsidRPr="00CD0DD8">
        <w:rPr>
          <w:i/>
          <w:iCs/>
        </w:rPr>
        <w:t xml:space="preserve"> (net)</w:t>
      </w:r>
      <w:r w:rsidR="000F5026" w:rsidRPr="00CD0DD8">
        <w:rPr>
          <w:i/>
          <w:iCs/>
        </w:rPr>
        <w:t xml:space="preserve"> </w:t>
      </w:r>
      <w:r w:rsidR="000F5026" w:rsidRPr="00CD0DD8">
        <w:rPr>
          <w:b w:val="0"/>
          <w:bCs w:val="0"/>
          <w:i/>
          <w:iCs/>
        </w:rPr>
        <w:t>(</w:t>
      </w:r>
      <w:r w:rsidR="000F5026" w:rsidRPr="00CD0DD8">
        <w:rPr>
          <w:b w:val="0"/>
          <w:bCs w:val="0"/>
          <w:i/>
          <w:iCs/>
          <w:color w:val="FF0000"/>
          <w:u w:val="single"/>
        </w:rPr>
        <w:t>exclusion criterion</w:t>
      </w:r>
      <w:r w:rsidR="000F5026" w:rsidRPr="00CD0DD8">
        <w:rPr>
          <w:b w:val="0"/>
          <w:bCs w:val="0"/>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2C22F8CC"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w:t>
      </w:r>
      <w:r w:rsidR="00CD0DD8">
        <w:rPr>
          <w:rFonts w:asciiTheme="majorHAnsi" w:hAnsiTheme="majorHAnsi" w:cstheme="majorHAnsi"/>
          <w:i/>
          <w:color w:val="000000" w:themeColor="text1"/>
        </w:rPr>
        <w:t>six</w:t>
      </w:r>
      <w:r w:rsidRPr="000777F7">
        <w:rPr>
          <w:rFonts w:asciiTheme="majorHAnsi" w:hAnsiTheme="majorHAnsi" w:cstheme="majorHAnsi"/>
          <w:i/>
          <w:color w:val="000000" w:themeColor="text1"/>
        </w:rPr>
        <w:t xml:space="preserve">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w:t>
      </w:r>
      <w:r w:rsidR="00CD0DD8">
        <w:rPr>
          <w:rFonts w:asciiTheme="majorHAnsi" w:hAnsiTheme="majorHAnsi" w:cstheme="majorHAnsi"/>
          <w:i/>
          <w:color w:val="000000" w:themeColor="text1"/>
        </w:rPr>
        <w:t xml:space="preserve">. </w:t>
      </w:r>
      <w:r w:rsidRPr="000777F7">
        <w:rPr>
          <w:rFonts w:asciiTheme="majorHAnsi" w:hAnsiTheme="majorHAnsi" w:cstheme="majorHAnsi"/>
          <w:i/>
          <w:color w:val="000000" w:themeColor="text1"/>
        </w:rPr>
        <w:t>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 xml:space="preserve">not exceed </w:t>
      </w:r>
      <w:r w:rsidR="00CD0DD8">
        <w:rPr>
          <w:rFonts w:asciiTheme="majorHAnsi" w:hAnsiTheme="majorHAnsi" w:cstheme="majorHAnsi"/>
          <w:b/>
          <w:bCs/>
          <w:i/>
          <w:color w:val="000000" w:themeColor="text1"/>
        </w:rPr>
        <w:t>six</w:t>
      </w:r>
      <w:r w:rsidRPr="003B6278">
        <w:rPr>
          <w:rFonts w:asciiTheme="majorHAnsi" w:hAnsiTheme="majorHAnsi" w:cstheme="majorHAnsi"/>
          <w:i/>
        </w:rPr>
        <w:t>.</w:t>
      </w:r>
    </w:p>
    <w:p w14:paraId="2337DE37" w14:textId="06DE0EBD"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 xml:space="preserve">minimum commission value in the amount of </w:t>
      </w:r>
      <w:r w:rsidRPr="00CD0DD8">
        <w:rPr>
          <w:rFonts w:asciiTheme="majorHAnsi" w:hAnsiTheme="majorHAnsi" w:cstheme="majorHAnsi"/>
          <w:b/>
          <w:bCs/>
          <w:i/>
          <w:color w:val="000000" w:themeColor="text1"/>
        </w:rPr>
        <w:t>EUR</w:t>
      </w:r>
      <w:r w:rsidR="001441FA" w:rsidRPr="00CD0DD8">
        <w:rPr>
          <w:rFonts w:asciiTheme="majorHAnsi" w:hAnsiTheme="majorHAnsi" w:cstheme="majorHAnsi"/>
          <w:b/>
          <w:bCs/>
          <w:i/>
          <w:color w:val="000000" w:themeColor="text1"/>
        </w:rPr>
        <w:t> </w:t>
      </w:r>
      <w:r w:rsidR="00CD0DD8" w:rsidRPr="00CD0DD8">
        <w:rPr>
          <w:rFonts w:cs="Arial"/>
          <w:b/>
          <w:bCs/>
          <w:i/>
          <w:lang w:eastAsia="de-DE" w:bidi="ar-SA"/>
        </w:rPr>
        <w:t>500,000.00</w:t>
      </w:r>
      <w:r w:rsidR="007F6BDF" w:rsidRPr="00CD0DD8">
        <w:rPr>
          <w:rFonts w:cs="Arial"/>
          <w:b/>
          <w:bCs/>
          <w:i/>
          <w:lang w:eastAsia="de-DE" w:bidi="ar-SA"/>
        </w:rPr>
        <w:t xml:space="preserve"> (net)</w:t>
      </w:r>
      <w:r w:rsidR="001441FA" w:rsidRPr="00CD0DD8">
        <w:rPr>
          <w:rFonts w:cs="Arial"/>
          <w:b/>
          <w:bCs/>
          <w:i/>
          <w:lang w:eastAsia="de-DE" w:bidi="ar-SA"/>
        </w:rPr>
        <w:t xml:space="preserve"> </w:t>
      </w:r>
      <w:r w:rsidRPr="00CD0DD8">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lastRenderedPageBreak/>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908D3" w14:textId="77777777" w:rsidR="000C45E0" w:rsidRDefault="000C45E0" w:rsidP="00A637D0">
      <w:r>
        <w:separator/>
      </w:r>
    </w:p>
  </w:endnote>
  <w:endnote w:type="continuationSeparator" w:id="0">
    <w:p w14:paraId="696BDB22" w14:textId="77777777" w:rsidR="000C45E0" w:rsidRDefault="000C45E0"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27DC" w14:textId="77777777" w:rsidR="000C45E0" w:rsidRDefault="000C45E0" w:rsidP="00A637D0">
      <w:r>
        <w:separator/>
      </w:r>
    </w:p>
  </w:footnote>
  <w:footnote w:type="continuationSeparator" w:id="0">
    <w:p w14:paraId="393D12E4" w14:textId="77777777" w:rsidR="000C45E0" w:rsidRDefault="000C45E0"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10205"/>
      <w:gridCol w:w="8506"/>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C064338"/>
    <w:multiLevelType w:val="hybridMultilevel"/>
    <w:tmpl w:val="4036D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4"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6434565"/>
    <w:multiLevelType w:val="hybridMultilevel"/>
    <w:tmpl w:val="D0EA3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5"/>
  </w:num>
  <w:num w:numId="12" w16cid:durableId="638266947">
    <w:abstractNumId w:val="10"/>
  </w:num>
  <w:num w:numId="13" w16cid:durableId="22947647">
    <w:abstractNumId w:val="23"/>
  </w:num>
  <w:num w:numId="14" w16cid:durableId="754283908">
    <w:abstractNumId w:val="20"/>
  </w:num>
  <w:num w:numId="15" w16cid:durableId="560096399">
    <w:abstractNumId w:val="11"/>
  </w:num>
  <w:num w:numId="16" w16cid:durableId="443311696">
    <w:abstractNumId w:val="15"/>
  </w:num>
  <w:num w:numId="17" w16cid:durableId="1891650505">
    <w:abstractNumId w:val="21"/>
  </w:num>
  <w:num w:numId="18" w16cid:durableId="1990547281">
    <w:abstractNumId w:val="17"/>
  </w:num>
  <w:num w:numId="19" w16cid:durableId="187183688">
    <w:abstractNumId w:val="26"/>
  </w:num>
  <w:num w:numId="20" w16cid:durableId="1572498218">
    <w:abstractNumId w:val="13"/>
  </w:num>
  <w:num w:numId="21" w16cid:durableId="1834877457">
    <w:abstractNumId w:val="18"/>
  </w:num>
  <w:num w:numId="22" w16cid:durableId="441806687">
    <w:abstractNumId w:val="16"/>
  </w:num>
  <w:num w:numId="23" w16cid:durableId="719136117">
    <w:abstractNumId w:val="22"/>
  </w:num>
  <w:num w:numId="24" w16cid:durableId="595285022">
    <w:abstractNumId w:val="24"/>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 w:numId="33" w16cid:durableId="1950620785">
    <w:abstractNumId w:val="19"/>
  </w:num>
  <w:num w:numId="34" w16cid:durableId="13016153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C45E0"/>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34D05"/>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01C3"/>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0DD8"/>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38255E"/>
    <w:rsid w:val="004E2A8E"/>
    <w:rsid w:val="00606041"/>
    <w:rsid w:val="006D380C"/>
    <w:rsid w:val="006D70EC"/>
    <w:rsid w:val="007B1ABE"/>
    <w:rsid w:val="00833BD4"/>
    <w:rsid w:val="0086569E"/>
    <w:rsid w:val="009004CB"/>
    <w:rsid w:val="009A0E7A"/>
    <w:rsid w:val="00AD01C3"/>
    <w:rsid w:val="00BB0A21"/>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2023</Words>
  <Characters>12752</Characters>
  <Application>Microsoft Office Word</Application>
  <DocSecurity>0</DocSecurity>
  <Lines>106</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Cheimanoff, Katharina GIZ</cp:lastModifiedBy>
  <cp:revision>7</cp:revision>
  <cp:lastPrinted>2020-06-12T14:09:00Z</cp:lastPrinted>
  <dcterms:created xsi:type="dcterms:W3CDTF">2025-12-19T14:54:00Z</dcterms:created>
  <dcterms:modified xsi:type="dcterms:W3CDTF">2026-03-09T08:35:00Z</dcterms:modified>
</cp:coreProperties>
</file>